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06044CC5" w:rsidR="0008137B" w:rsidRDefault="000F4667" w:rsidP="007261DC">
      <w:pPr>
        <w:tabs>
          <w:tab w:val="left" w:pos="3046"/>
        </w:tabs>
        <w:ind w:firstLine="26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57D121D0">
                <wp:simplePos x="0" y="0"/>
                <wp:positionH relativeFrom="column">
                  <wp:posOffset>-55245</wp:posOffset>
                </wp:positionH>
                <wp:positionV relativeFrom="paragraph">
                  <wp:posOffset>-235585</wp:posOffset>
                </wp:positionV>
                <wp:extent cx="7089775" cy="1333500"/>
                <wp:effectExtent l="0" t="0" r="9525" b="1270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3335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96672FE" w14:textId="513172D2" w:rsidR="00A87DFF" w:rsidRDefault="007261DC" w:rsidP="007261D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</w:pPr>
                            <w:r w:rsidRPr="007261DC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Tydzień projektowy w praktyce – od pomysłu do działania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r w:rsidRPr="007261DC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(szkolenie dla nauczycieli)</w:t>
                            </w:r>
                          </w:p>
                          <w:p w14:paraId="6FC08C85" w14:textId="337C3C10" w:rsidR="007261DC" w:rsidRDefault="007261DC" w:rsidP="007261D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  <w:t xml:space="preserve">- </w:t>
                            </w: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4.35pt;margin-top:-18.55pt;width:558.25pt;height:10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596672FE" w14:textId="513172D2" w:rsidR="00A87DFF" w:rsidRDefault="007261DC" w:rsidP="007261D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</w:pPr>
                      <w:r w:rsidRPr="007261DC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Tydzień projektowy w praktyce – od pomysłu do działania</w:t>
                      </w:r>
                      <w:r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br/>
                      </w:r>
                      <w:r w:rsidRPr="007261DC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(szkolenie dla nauczycieli)</w:t>
                      </w:r>
                    </w:p>
                    <w:p w14:paraId="6FC08C85" w14:textId="337C3C10" w:rsidR="007261DC" w:rsidRDefault="007261DC" w:rsidP="007261D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  <w:r>
                        <w:rPr>
                          <w:rFonts w:ascii="Tahoma" w:hAnsi="Tahoma" w:cs="Tahoma"/>
                          <w:sz w:val="2"/>
                          <w:szCs w:val="2"/>
                        </w:rPr>
                        <w:t xml:space="preserve">- </w:t>
                      </w: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5428B833">
            <wp:simplePos x="0" y="0"/>
            <wp:positionH relativeFrom="column">
              <wp:posOffset>173355</wp:posOffset>
            </wp:positionH>
            <wp:positionV relativeFrom="paragraph">
              <wp:posOffset>-70485</wp:posOffset>
            </wp:positionV>
            <wp:extent cx="1041400" cy="1045317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613" cy="1045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1DC">
        <w:t xml:space="preserve">  </w:t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5D217DF9" w14:textId="6F10D890" w:rsidR="00C04415" w:rsidRDefault="00C04415" w:rsidP="001B74A1">
      <w:pPr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450F0B7" w14:textId="77777777" w:rsidR="001B74A1" w:rsidRPr="001B74A1" w:rsidRDefault="001B74A1" w:rsidP="001B74A1">
      <w:pPr>
        <w:rPr>
          <w:rFonts w:ascii="Franklin Gothic Medium" w:hAnsi="Franklin Gothic Medium"/>
          <w:i/>
          <w:sz w:val="10"/>
          <w:szCs w:val="10"/>
        </w:rPr>
      </w:pPr>
    </w:p>
    <w:p w14:paraId="10B551CF" w14:textId="77777777" w:rsidR="000F4667" w:rsidRDefault="000F4667" w:rsidP="00C717CE">
      <w:pPr>
        <w:ind w:firstLine="709"/>
        <w:rPr>
          <w:rFonts w:ascii="Franklin Gothic Medium" w:hAnsi="Franklin Gothic Medium"/>
          <w:sz w:val="22"/>
          <w:szCs w:val="22"/>
        </w:rPr>
      </w:pPr>
    </w:p>
    <w:p w14:paraId="0A0DB0F8" w14:textId="5AD0A0C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0F4667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14:paraId="50ECEB50" w14:textId="5D35B7CE" w:rsidR="007261DC" w:rsidRDefault="00356D27" w:rsidP="007261D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 </w:t>
      </w:r>
      <w:r w:rsidR="007261DC"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Już w roku szkolnym </w:t>
      </w:r>
      <w:r w:rsidR="007261DC" w:rsidRPr="007261DC">
        <w:rPr>
          <w:rFonts w:ascii="Franklin Gothic Medium" w:hAnsi="Franklin Gothic Medium"/>
          <w:b/>
          <w:color w:val="000000" w:themeColor="text1"/>
          <w:sz w:val="22"/>
          <w:szCs w:val="22"/>
        </w:rPr>
        <w:t>2026/2027 szkoły podstawowe mogą organizować tydzień projektowy w klasach IV–VIII.</w:t>
      </w:r>
      <w:r w:rsidR="007261DC"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Jego realizacja wymaga przygotowania nauczycieli do planowania projektów edukacyjnych, współpracy </w:t>
      </w:r>
      <w:proofErr w:type="spellStart"/>
      <w:r w:rsidR="007261DC" w:rsidRPr="007261DC">
        <w:rPr>
          <w:rFonts w:ascii="Franklin Gothic Medium" w:hAnsi="Franklin Gothic Medium"/>
          <w:color w:val="000000" w:themeColor="text1"/>
          <w:sz w:val="22"/>
          <w:szCs w:val="22"/>
        </w:rPr>
        <w:t>międzyprzedmiotowej</w:t>
      </w:r>
      <w:proofErr w:type="spellEnd"/>
      <w:r w:rsidR="007261DC"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oraz wspierania uczniów w samodzielnym i zespołowym działaniu. To okazja do zdobycia doświadczeń przed stopniowym wprowadzaniem obowiązku organizacji tygodnia projektowego od roku szkolnego 2027/2028.</w:t>
      </w:r>
    </w:p>
    <w:p w14:paraId="70D948F4" w14:textId="77777777" w:rsidR="000F4667" w:rsidRDefault="000F4667" w:rsidP="007261D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</w:p>
    <w:p w14:paraId="27896913" w14:textId="77777777" w:rsidR="007261DC" w:rsidRPr="007261DC" w:rsidRDefault="007261DC" w:rsidP="007261DC">
      <w:pPr>
        <w:ind w:left="709" w:firstLine="284"/>
        <w:jc w:val="both"/>
        <w:rPr>
          <w:rFonts w:ascii="Franklin Gothic Medium" w:hAnsi="Franklin Gothic Medium"/>
          <w:color w:val="000000" w:themeColor="text1"/>
          <w:sz w:val="10"/>
          <w:szCs w:val="10"/>
        </w:rPr>
      </w:pPr>
    </w:p>
    <w:p w14:paraId="3445DF68" w14:textId="2C0C3813" w:rsidR="00F010A9" w:rsidRPr="007261DC" w:rsidRDefault="007261DC" w:rsidP="007261DC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7261DC">
        <w:rPr>
          <w:rFonts w:ascii="Franklin Gothic Medium" w:hAnsi="Franklin Gothic Medium"/>
          <w:b/>
          <w:color w:val="000000" w:themeColor="text1"/>
          <w:sz w:val="22"/>
          <w:szCs w:val="22"/>
        </w:rPr>
        <w:t>Szkolenie jest skierowane do nauczycieli szkół podstawowych, którzy chcą przygotować się do pracy metodą projektu i prowadzenia uczniowskich zespołów.</w:t>
      </w:r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Podczas </w:t>
      </w:r>
      <w:proofErr w:type="spellStart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>webinaru</w:t>
      </w:r>
      <w:proofErr w:type="spellEnd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pokażemy, j jak od podstawy programowej i celów edukacyjnych przejść do tematu, problemu, pytania projektowego i konkretnego zadania dla uczniów. Omówimy sposoby organizacji pracy zespołów, rolę nauczyciela jako mentora oraz proste narzędzia pomagające uczniom </w:t>
      </w:r>
      <w:proofErr w:type="gramStart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>planować  i</w:t>
      </w:r>
      <w:proofErr w:type="gramEnd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monitorować działania. Zwrócimy uwagę na znaczenie współpracy </w:t>
      </w:r>
      <w:proofErr w:type="spellStart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>międzyprzedmiotowej</w:t>
      </w:r>
      <w:proofErr w:type="spellEnd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oraz na rozwijanie kompetencji przekrojowych i sprawczości uczniów. Porozmawiamy także o ocenianiu procesu i efektów projektu, kryteriach sukcesu, informacji zwrotnej oraz refleksji uczniów. </w:t>
      </w:r>
      <w:proofErr w:type="spellStart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>Webinar</w:t>
      </w:r>
      <w:proofErr w:type="spellEnd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będzie zawierał przykłady projektów i rozwiązań, które można </w:t>
      </w:r>
      <w:proofErr w:type="gramStart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>dostosować  do</w:t>
      </w:r>
      <w:proofErr w:type="gramEnd"/>
      <w:r w:rsidRPr="007261DC">
        <w:rPr>
          <w:rFonts w:ascii="Franklin Gothic Medium" w:hAnsi="Franklin Gothic Medium"/>
          <w:color w:val="000000" w:themeColor="text1"/>
          <w:sz w:val="22"/>
          <w:szCs w:val="22"/>
        </w:rPr>
        <w:t xml:space="preserve"> różnych przedmiotów i wieku uczniów</w:t>
      </w:r>
      <w:r w:rsidR="001B74A1" w:rsidRPr="007261DC">
        <w:rPr>
          <w:rFonts w:ascii="Franklin Gothic Medium" w:hAnsi="Franklin Gothic Medium"/>
          <w:color w:val="000000" w:themeColor="text1"/>
          <w:sz w:val="22"/>
          <w:szCs w:val="22"/>
        </w:rPr>
        <w:t>.</w:t>
      </w:r>
    </w:p>
    <w:p w14:paraId="0DAB138C" w14:textId="77777777" w:rsidR="00C04415" w:rsidRPr="000F4667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7EF004E9" w:rsidR="005136D2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Szkolen</w:t>
      </w:r>
      <w:r w:rsidR="00142B20" w:rsidRPr="001B74A1">
        <w:rPr>
          <w:rFonts w:ascii="Franklin Gothic Medium" w:hAnsi="Franklin Gothic Medium"/>
          <w:sz w:val="22"/>
          <w:szCs w:val="22"/>
        </w:rPr>
        <w:t>i</w:t>
      </w:r>
      <w:r w:rsidR="00F010A9" w:rsidRPr="001B74A1">
        <w:rPr>
          <w:rFonts w:ascii="Franklin Gothic Medium" w:hAnsi="Franklin Gothic Medium"/>
          <w:sz w:val="22"/>
          <w:szCs w:val="22"/>
        </w:rPr>
        <w:t>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odbę</w:t>
      </w:r>
      <w:r w:rsidR="00F010A9" w:rsidRPr="001B74A1">
        <w:rPr>
          <w:rFonts w:ascii="Franklin Gothic Medium" w:hAnsi="Franklin Gothic Medium"/>
          <w:sz w:val="22"/>
          <w:szCs w:val="22"/>
        </w:rPr>
        <w:t>dzie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się </w:t>
      </w:r>
      <w:r w:rsidR="006E5548" w:rsidRPr="001B74A1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w </w:t>
      </w:r>
      <w:r w:rsidR="00F010A9" w:rsidRPr="001B74A1">
        <w:rPr>
          <w:rFonts w:ascii="Franklin Gothic Medium" w:hAnsi="Franklin Gothic Medium"/>
          <w:sz w:val="22"/>
          <w:szCs w:val="22"/>
        </w:rPr>
        <w:t>dniu</w:t>
      </w:r>
      <w:r w:rsidR="007261DC">
        <w:rPr>
          <w:rFonts w:ascii="Franklin Gothic Medium" w:hAnsi="Franklin Gothic Medium"/>
          <w:sz w:val="22"/>
          <w:szCs w:val="22"/>
        </w:rPr>
        <w:t>:</w:t>
      </w:r>
    </w:p>
    <w:p w14:paraId="58F959FA" w14:textId="77777777" w:rsidR="000F4667" w:rsidRPr="001B74A1" w:rsidRDefault="000F4667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</w:p>
    <w:p w14:paraId="2C10AADA" w14:textId="77777777" w:rsidR="00BA2AB0" w:rsidRPr="007261DC" w:rsidRDefault="00BA2AB0" w:rsidP="00C717CE">
      <w:pPr>
        <w:ind w:left="709"/>
        <w:jc w:val="both"/>
        <w:rPr>
          <w:rFonts w:ascii="Franklin Gothic Book" w:hAnsi="Franklin Gothic Book"/>
          <w:i/>
          <w:sz w:val="10"/>
          <w:szCs w:val="10"/>
        </w:rPr>
      </w:pPr>
      <w:r w:rsidRPr="007261DC">
        <w:rPr>
          <w:rFonts w:ascii="Franklin Gothic Book" w:hAnsi="Franklin Gothic Book"/>
          <w:i/>
          <w:sz w:val="10"/>
          <w:szCs w:val="10"/>
        </w:rPr>
        <w:t xml:space="preserve">                                               </w:t>
      </w:r>
    </w:p>
    <w:p w14:paraId="67805874" w14:textId="77777777" w:rsidR="007261DC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</w:t>
      </w:r>
      <w:r w:rsidR="007261D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7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7261D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października 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2026 r.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</w:p>
    <w:p w14:paraId="16773E0C" w14:textId="411039EB" w:rsidR="003A6E9A" w:rsidRDefault="007261DC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w godzinach: </w:t>
      </w:r>
      <w:r w:rsidR="000F4667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br/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6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:00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–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18:45</w:t>
      </w:r>
    </w:p>
    <w:p w14:paraId="497CF135" w14:textId="77777777" w:rsidR="00E434EC" w:rsidRPr="000F4667" w:rsidRDefault="00E434EC" w:rsidP="00E434EC">
      <w:pPr>
        <w:spacing w:after="120"/>
        <w:rPr>
          <w:rFonts w:ascii="Franklin Gothic Book" w:hAnsi="Franklin Gothic Book"/>
          <w:b/>
          <w:sz w:val="22"/>
          <w:szCs w:val="22"/>
          <w:shd w:val="pct10" w:color="auto" w:fill="auto"/>
        </w:rPr>
      </w:pPr>
    </w:p>
    <w:p w14:paraId="7C138CBF" w14:textId="73B0EBB0" w:rsidR="007261DC" w:rsidRPr="000F4667" w:rsidRDefault="00E434EC" w:rsidP="007261D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F4667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0F4667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0F4667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POZWOLI:</w:t>
      </w:r>
    </w:p>
    <w:p w14:paraId="3F38B92E" w14:textId="2FB98AEE" w:rsidR="007261DC" w:rsidRP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zrozumieć założenia tygodnia projektowego i odróżnić projekt edukacyjny od zwykłej pracy grupowej czy przygotowania prezentacji,</w:t>
      </w:r>
    </w:p>
    <w:p w14:paraId="7E24E982" w14:textId="77777777" w:rsidR="007261DC" w:rsidRP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zaplanować projekt powiązany z podstawą programową i celami edukacyjnymi,</w:t>
      </w:r>
    </w:p>
    <w:p w14:paraId="691F0B39" w14:textId="34ABE77F" w:rsidR="007261DC" w:rsidRP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sformułować problem, pytanie projektowe i konkretne zadania dla uczniów</w:t>
      </w:r>
      <w:r>
        <w:rPr>
          <w:rFonts w:ascii="Franklin Gothic Medium" w:hAnsi="Franklin Gothic Medium"/>
          <w:sz w:val="22"/>
          <w:szCs w:val="22"/>
        </w:rPr>
        <w:t>,</w:t>
      </w:r>
    </w:p>
    <w:p w14:paraId="66FE723B" w14:textId="77777777" w:rsidR="007261DC" w:rsidRP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zorganizować pracę zespołów oraz wspierać uczniów w planowaniu i monitorowaniu działań.</w:t>
      </w:r>
    </w:p>
    <w:p w14:paraId="4A712A2F" w14:textId="4F3D49A8" w:rsidR="007261DC" w:rsidRP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 xml:space="preserve">zaplanować współpracę </w:t>
      </w:r>
      <w:proofErr w:type="spellStart"/>
      <w:r w:rsidRPr="007261DC">
        <w:rPr>
          <w:rFonts w:ascii="Franklin Gothic Medium" w:hAnsi="Franklin Gothic Medium"/>
          <w:sz w:val="22"/>
          <w:szCs w:val="22"/>
        </w:rPr>
        <w:t>międzyprzedmiotową</w:t>
      </w:r>
      <w:proofErr w:type="spellEnd"/>
      <w:r>
        <w:rPr>
          <w:rFonts w:ascii="Franklin Gothic Medium" w:hAnsi="Franklin Gothic Medium"/>
          <w:sz w:val="22"/>
          <w:szCs w:val="22"/>
        </w:rPr>
        <w:t>,</w:t>
      </w:r>
    </w:p>
    <w:p w14:paraId="74A5326F" w14:textId="77777777" w:rsidR="007261D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określić kryteria sukcesu oraz sposoby oceniania procesu i efektów projektu,</w:t>
      </w:r>
    </w:p>
    <w:p w14:paraId="1E088FAF" w14:textId="7D3F8FFD" w:rsidR="00E434EC" w:rsidRDefault="007261DC" w:rsidP="000F4667">
      <w:pPr>
        <w:pStyle w:val="Akapitzlist"/>
        <w:numPr>
          <w:ilvl w:val="0"/>
          <w:numId w:val="16"/>
        </w:numPr>
        <w:spacing w:line="276" w:lineRule="auto"/>
        <w:ind w:left="1434" w:hanging="357"/>
        <w:rPr>
          <w:rFonts w:ascii="Franklin Gothic Medium" w:hAnsi="Franklin Gothic Medium"/>
          <w:sz w:val="22"/>
          <w:szCs w:val="22"/>
        </w:rPr>
      </w:pPr>
      <w:r w:rsidRPr="007261DC">
        <w:rPr>
          <w:rFonts w:ascii="Franklin Gothic Medium" w:hAnsi="Franklin Gothic Medium"/>
          <w:sz w:val="22"/>
          <w:szCs w:val="22"/>
        </w:rPr>
        <w:t>przygotować prezentację rezultatów oraz refleksję uczniów po zakończeniu pracy</w:t>
      </w:r>
    </w:p>
    <w:p w14:paraId="0A83D493" w14:textId="77777777" w:rsidR="007261DC" w:rsidRPr="000F4667" w:rsidRDefault="007261DC" w:rsidP="007261DC">
      <w:pPr>
        <w:pStyle w:val="Akapitzlist"/>
        <w:spacing w:after="120"/>
        <w:ind w:left="1440"/>
        <w:rPr>
          <w:rFonts w:ascii="Franklin Gothic Medium" w:hAnsi="Franklin Gothic Medium"/>
          <w:sz w:val="22"/>
          <w:szCs w:val="22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7D0EE92E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Tydzień projektowy – założenia i cele</w:t>
      </w:r>
    </w:p>
    <w:p w14:paraId="40147D8D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najważniejsze założenia tygodnia projektowego</w:t>
      </w:r>
    </w:p>
    <w:p w14:paraId="6D215D2A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projekt edukacyjny a praca grupowa i przygotowanie prezentacji</w:t>
      </w:r>
    </w:p>
    <w:p w14:paraId="34001762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rozwijanie kompetencji przekrojowych i sprawczości uczniów</w:t>
      </w:r>
    </w:p>
    <w:p w14:paraId="028DDFA6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Od podstawy programowej do pomysłu na projekt</w:t>
      </w:r>
    </w:p>
    <w:p w14:paraId="17C99D01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powiązanie projektu z podstawą programową i celami edukacyjnymi</w:t>
      </w:r>
    </w:p>
    <w:p w14:paraId="2C98DD99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wybór tematu oraz sformułowanie problemu i pytania projektowego.</w:t>
      </w:r>
    </w:p>
    <w:p w14:paraId="7F7A03D4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przygotowanie konkretnego zadania dla uczniów.</w:t>
      </w:r>
    </w:p>
    <w:p w14:paraId="06F1E6A3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Organizacja pracy zespołów uczniowskich</w:t>
      </w:r>
    </w:p>
    <w:p w14:paraId="0929B031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podział zadań i planowanie kolejnych etapów pracy</w:t>
      </w:r>
    </w:p>
    <w:p w14:paraId="1F590B63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rola nauczyciela jako mentora</w:t>
      </w:r>
    </w:p>
    <w:p w14:paraId="3616A8A9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proste narzędzia do planowania i monitorowania działań</w:t>
      </w:r>
    </w:p>
    <w:p w14:paraId="1E51311D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 xml:space="preserve">Współpraca </w:t>
      </w:r>
      <w:proofErr w:type="spellStart"/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międzyprzedmiotowa</w:t>
      </w:r>
      <w:proofErr w:type="spellEnd"/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 xml:space="preserve"> w praktyce</w:t>
      </w:r>
    </w:p>
    <w:p w14:paraId="2BD5F795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lastRenderedPageBreak/>
        <w:t>łączenie wiedzy i umiejętności z różnych przedmiotów</w:t>
      </w:r>
    </w:p>
    <w:p w14:paraId="4A87E4FF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współpraca nauczycieli przy planowaniu i realizacji projektu</w:t>
      </w:r>
    </w:p>
    <w:p w14:paraId="5A68EA9E" w14:textId="77777777" w:rsidR="007261DC" w:rsidRPr="007261DC" w:rsidRDefault="007261DC" w:rsidP="000F4667">
      <w:pPr>
        <w:pStyle w:val="Akapitzlist"/>
        <w:numPr>
          <w:ilvl w:val="1"/>
          <w:numId w:val="17"/>
        </w:numPr>
        <w:spacing w:line="276" w:lineRule="auto"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dostosowanie projektu do wieku i możliwości uczniów</w:t>
      </w:r>
    </w:p>
    <w:p w14:paraId="05FDA364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Ocenianie procesu i efektów projektu</w:t>
      </w:r>
    </w:p>
    <w:p w14:paraId="6E71EDB2" w14:textId="77777777" w:rsidR="007261DC" w:rsidRPr="007261DC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Prezentacja rezultatów i refleksja uczniów</w:t>
      </w:r>
    </w:p>
    <w:p w14:paraId="15EFE4A1" w14:textId="268AD2E0" w:rsidR="006916D8" w:rsidRDefault="007261DC" w:rsidP="000F4667">
      <w:pPr>
        <w:pStyle w:val="Akapitzlist"/>
        <w:numPr>
          <w:ilvl w:val="0"/>
          <w:numId w:val="17"/>
        </w:numPr>
        <w:spacing w:line="276" w:lineRule="auto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7261DC">
        <w:rPr>
          <w:rStyle w:val="Pogrubienie"/>
          <w:rFonts w:ascii="Franklin Gothic Medium" w:hAnsi="Franklin Gothic Medium"/>
          <w:color w:val="292929"/>
          <w:sz w:val="22"/>
          <w:szCs w:val="22"/>
        </w:rPr>
        <w:t>Przykłady projektów i rozwiązań do wykorzystania w szkole</w:t>
      </w:r>
    </w:p>
    <w:p w14:paraId="36C8A16F" w14:textId="77777777" w:rsidR="000F4667" w:rsidRDefault="000F4667" w:rsidP="000F4667">
      <w:pPr>
        <w:pStyle w:val="Akapitzlist"/>
        <w:spacing w:line="276" w:lineRule="auto"/>
        <w:ind w:left="1429"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</w:p>
    <w:p w14:paraId="0DF44006" w14:textId="77777777" w:rsidR="007261DC" w:rsidRPr="00347193" w:rsidRDefault="007261DC" w:rsidP="007261DC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6C638CD5" w:rsidR="00BA2AB0" w:rsidRPr="007261DC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7261DC">
        <w:rPr>
          <w:rFonts w:ascii="Franklin Gothic Medium" w:hAnsi="Franklin Gothic Medium" w:cs="Tahoma"/>
          <w:b/>
          <w:sz w:val="22"/>
          <w:szCs w:val="22"/>
        </w:rPr>
        <w:t>Uczestnicy szkolenia</w:t>
      </w:r>
      <w:r w:rsidR="00BA2AB0" w:rsidRPr="007261DC">
        <w:rPr>
          <w:rFonts w:ascii="Franklin Gothic Medium" w:hAnsi="Franklin Gothic Medium" w:cs="Tahoma"/>
          <w:b/>
          <w:sz w:val="22"/>
          <w:szCs w:val="22"/>
        </w:rPr>
        <w:t xml:space="preserve"> otrzymają zestaw materiałów pisemnych w wersj</w:t>
      </w:r>
      <w:r w:rsidR="006916D8" w:rsidRPr="007261DC">
        <w:rPr>
          <w:rFonts w:ascii="Franklin Gothic Medium" w:hAnsi="Franklin Gothic Medium" w:cs="Tahoma"/>
          <w:b/>
          <w:sz w:val="22"/>
          <w:szCs w:val="22"/>
        </w:rPr>
        <w:t xml:space="preserve">i </w:t>
      </w:r>
      <w:r w:rsidR="00BA2AB0" w:rsidRPr="007261DC">
        <w:rPr>
          <w:rFonts w:ascii="Franklin Gothic Medium" w:hAnsi="Franklin Gothic Medium" w:cs="Tahoma"/>
          <w:b/>
          <w:sz w:val="22"/>
          <w:szCs w:val="22"/>
        </w:rPr>
        <w:t>elektroniczn</w:t>
      </w:r>
      <w:r w:rsidR="006916D8" w:rsidRPr="007261DC">
        <w:rPr>
          <w:rFonts w:ascii="Franklin Gothic Medium" w:hAnsi="Franklin Gothic Medium" w:cs="Tahoma"/>
          <w:b/>
          <w:sz w:val="22"/>
          <w:szCs w:val="22"/>
        </w:rPr>
        <w:t xml:space="preserve">ej </w:t>
      </w:r>
      <w:r w:rsidR="00BA2AB0" w:rsidRPr="007261DC">
        <w:rPr>
          <w:rFonts w:ascii="Franklin Gothic Medium" w:hAnsi="Franklin Gothic Medium" w:cs="Tahoma"/>
          <w:b/>
          <w:sz w:val="22"/>
          <w:szCs w:val="22"/>
        </w:rPr>
        <w:t>do wykorzystania w swojej placówce</w:t>
      </w:r>
      <w:r w:rsidR="0075579F" w:rsidRPr="007261DC">
        <w:rPr>
          <w:rFonts w:ascii="Franklin Gothic Medium" w:hAnsi="Franklin Gothic Medium" w:cs="Tahoma"/>
          <w:b/>
          <w:sz w:val="22"/>
          <w:szCs w:val="22"/>
        </w:rPr>
        <w:t>, a także zaświadczenie potwierdzające uczestnictwo w szkoleniu.</w:t>
      </w: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49E5F2CB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5A03CED" w14:textId="77777777" w:rsidR="000F4667" w:rsidRPr="005136D2" w:rsidRDefault="000F4667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10D984A3" w14:textId="2DFE8D83" w:rsidR="004A4516" w:rsidRDefault="00BA2AB0" w:rsidP="00CD4CD9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1987A213" w14:textId="77777777" w:rsidR="00CD4CD9" w:rsidRPr="00CD4CD9" w:rsidRDefault="00CD4CD9" w:rsidP="00CD4CD9">
      <w:pPr>
        <w:ind w:left="709"/>
        <w:rPr>
          <w:rFonts w:ascii="Franklin Gothic Book" w:hAnsi="Franklin Gothic Book"/>
          <w:sz w:val="10"/>
          <w:szCs w:val="10"/>
        </w:rPr>
      </w:pPr>
    </w:p>
    <w:p w14:paraId="032E9B27" w14:textId="097594AF" w:rsidR="00C04415" w:rsidRPr="00CD4CD9" w:rsidRDefault="001B74A1" w:rsidP="00CD4CD9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>
        <w:rPr>
          <w:rFonts w:ascii="Franklin Gothic Medium" w:hAnsi="Franklin Gothic Medium" w:cs="Calibri"/>
          <w:color w:val="000000"/>
          <w:sz w:val="20"/>
          <w:szCs w:val="20"/>
        </w:rPr>
        <w:t xml:space="preserve">Agnieszka </w:t>
      </w:r>
      <w:proofErr w:type="spellStart"/>
      <w:r>
        <w:rPr>
          <w:rFonts w:ascii="Franklin Gothic Medium" w:hAnsi="Franklin Gothic Medium" w:cs="Calibri"/>
          <w:color w:val="000000"/>
          <w:sz w:val="20"/>
          <w:szCs w:val="20"/>
        </w:rPr>
        <w:t>Arkusińska</w:t>
      </w:r>
      <w:proofErr w:type="spellEnd"/>
      <w:r w:rsidR="006442ED"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Historyk, trener, mentor. Ukończyła Szkołę Trenerów Organizacji Pozarządowych STOP oraz Studia Podyplomowe „Coaching dla kadr oświatowych”. 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Wieloletni nauczyciel (historii i wiedzy o społeczeństwie). Była dyrektorką gimnazjum, a także doradczynią metodyczną w zakresie historii i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wos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-u.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Obszarem jej szczególnego zainteresowania są: metody angażujące uczniów do nauki, </w:t>
      </w:r>
      <w:r w:rsidR="00CD4CD9" w:rsidRPr="00CD4CD9">
        <w:rPr>
          <w:rFonts w:ascii="Franklin Gothic Book" w:eastAsia="Arial Unicode MS" w:hAnsi="Franklin Gothic Book" w:cs="Microsoft Sans Serif"/>
          <w:b/>
          <w:sz w:val="20"/>
          <w:szCs w:val="20"/>
        </w:rPr>
        <w:t>metoda projektu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, aspekty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neurodydaktyczne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w pracy nauczyciela, ocenianie kształtujące, co wpływa na skuteczne uczenie się, przywództwo edukacyjne, ewaluacja (w) pracy nauczyciela</w:t>
      </w:r>
      <w:r w:rsidR="006442ED" w:rsidRPr="00E434EC">
        <w:rPr>
          <w:rFonts w:ascii="Franklin Gothic Book" w:eastAsia="Arial Unicode MS" w:hAnsi="Franklin Gothic Book" w:cs="Microsoft Sans Serif"/>
          <w:sz w:val="20"/>
          <w:szCs w:val="20"/>
        </w:rPr>
        <w:t>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Ceniony i doświadczony wykładowca.</w:t>
      </w:r>
    </w:p>
    <w:p w14:paraId="2F9B4830" w14:textId="77777777" w:rsidR="000F4667" w:rsidRDefault="000F4667" w:rsidP="00C04415">
      <w:pPr>
        <w:ind w:left="708"/>
        <w:rPr>
          <w:rFonts w:ascii="Franklin Gothic Medium" w:hAnsi="Franklin Gothic Medium"/>
          <w:i/>
          <w:color w:val="00A7E2"/>
          <w:sz w:val="20"/>
          <w:szCs w:val="20"/>
          <w:lang w:val="fr-FR"/>
        </w:rPr>
      </w:pPr>
    </w:p>
    <w:p w14:paraId="24D641D8" w14:textId="77777777" w:rsidR="000F4667" w:rsidRDefault="000F4667" w:rsidP="00C04415">
      <w:pPr>
        <w:ind w:left="708"/>
        <w:rPr>
          <w:rFonts w:ascii="Franklin Gothic Medium" w:hAnsi="Franklin Gothic Medium"/>
          <w:i/>
          <w:color w:val="00A7E2"/>
          <w:sz w:val="20"/>
          <w:szCs w:val="20"/>
          <w:lang w:val="fr-FR"/>
        </w:rPr>
      </w:pPr>
    </w:p>
    <w:p w14:paraId="220E9465" w14:textId="732D1D9F" w:rsidR="00C04415" w:rsidRPr="000F4667" w:rsidRDefault="00C04415" w:rsidP="00C04415">
      <w:pPr>
        <w:ind w:left="708"/>
        <w:rPr>
          <w:rFonts w:ascii="Franklin Gothic Medium" w:hAnsi="Franklin Gothic Medium"/>
          <w:i/>
          <w:sz w:val="20"/>
          <w:szCs w:val="20"/>
          <w:lang w:val="fr-FR"/>
        </w:rPr>
      </w:pPr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 e-mail: </w:t>
      </w:r>
      <w:hyperlink r:id="rId9" w:history="1">
        <w:r w:rsidRPr="000F4667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0F4667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0F4667">
        <w:rPr>
          <w:rFonts w:ascii="Franklin Gothic Medium" w:hAnsi="Franklin Gothic Medium"/>
          <w:i/>
          <w:sz w:val="20"/>
          <w:szCs w:val="20"/>
          <w:lang w:val="fr-FR"/>
        </w:rPr>
        <w:t xml:space="preserve"> </w:t>
      </w:r>
    </w:p>
    <w:p w14:paraId="44800942" w14:textId="77777777" w:rsidR="000F4667" w:rsidRDefault="000F4667" w:rsidP="00C04415">
      <w:pPr>
        <w:ind w:left="709"/>
        <w:jc w:val="right"/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</w:pPr>
    </w:p>
    <w:p w14:paraId="55131635" w14:textId="4AA8B04B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0FDA50F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DB2171A" w14:textId="442D1497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07BBE06" w14:textId="7635A57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31AF79F" w14:textId="3C9A3341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2AD09B4" w14:textId="4359F4A4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0AFE89" w14:textId="59D3BF23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B5874D0" w14:textId="7B8613E5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B62B34" w14:textId="24A46334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17E784A" w14:textId="7BD983C6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2A13B6A" w14:textId="5E712E58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70BC1D5" w14:textId="5917D661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2882474" w14:textId="3BEB281E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76EE6A9" w14:textId="0493B11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0FEAFEE" w14:textId="35B003B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C8C7866" w14:textId="73F3BBDD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87B132E" w14:textId="549BBC54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594BC94" w14:textId="66136057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063DD13" w14:textId="6224D1DB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993A1FD" w14:textId="6FBA422C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78974F7" w14:textId="4F58FF9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4535313" w14:textId="2BA6D15A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9BA2E2E" w14:textId="368A754D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8C2D599" w14:textId="65894B7C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F21CC74" w14:textId="2EAD7A60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3C6E7F" w14:textId="3967CBC3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E00D892" w14:textId="618145FC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766B26F" w14:textId="79D816A6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1E9E5B3" w14:textId="351DE68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722D064" w14:textId="6DA1815D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7ECC258" w14:textId="00E8AA06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8CF6BE9" w14:textId="486BD1A4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B5659AA" w14:textId="6ABACDD5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B7766FB" w14:textId="1589C92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F7C340" w14:textId="77777777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8CCC35D" w14:textId="726FA0FF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F804B27" w14:textId="37CFDC07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C38CF9C" w14:textId="77777777" w:rsidR="000F4667" w:rsidRDefault="000F466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12EE117F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261D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27 października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9E6C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347193" w:rsidRP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</w:t>
      </w:r>
      <w:r w:rsidR="007261D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6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:</w:t>
      </w:r>
      <w:r w:rsidR="007261D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00</w:t>
      </w:r>
    </w:p>
    <w:p w14:paraId="4C76C35A" w14:textId="6DB00A58" w:rsidR="00E434EC" w:rsidRPr="00E434EC" w:rsidRDefault="00E434E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</w:pPr>
      <w:r w:rsidRPr="00E434E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(</w:t>
      </w:r>
      <w:r w:rsidR="000F4667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w przypadku zgłoszenia więcej niż 5 osób z danej jednostki – oferujemy </w:t>
      </w:r>
      <w:r w:rsidR="000F4667" w:rsidRPr="000F4667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u w:val="single"/>
          <w:shd w:val="clear" w:color="auto" w:fill="FFFFFF"/>
        </w:rPr>
        <w:t>rabat</w:t>
      </w:r>
      <w:r w:rsidR="000F4667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y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)</w:t>
      </w:r>
    </w:p>
    <w:p w14:paraId="110EB4D6" w14:textId="3F348742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F4667">
        <w:rPr>
          <w:rFonts w:ascii="Franklin Gothic Medium" w:hAnsi="Franklin Gothic Medium" w:cs="Courier New"/>
          <w:color w:val="000000"/>
          <w:sz w:val="20"/>
          <w:szCs w:val="22"/>
        </w:rPr>
        <w:t>120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2E65807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B74A1">
        <w:rPr>
          <w:rFonts w:ascii="Franklin Gothic Medium" w:hAnsi="Franklin Gothic Medium" w:cs="Arial"/>
          <w:b/>
          <w:i/>
          <w:sz w:val="20"/>
          <w:szCs w:val="20"/>
        </w:rPr>
        <w:t xml:space="preserve">TYDZIEŃ PROJEKTOWY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55E42" w14:textId="77777777" w:rsidR="00DA1721" w:rsidRDefault="00DA1721" w:rsidP="00BD5560">
      <w:r>
        <w:separator/>
      </w:r>
    </w:p>
  </w:endnote>
  <w:endnote w:type="continuationSeparator" w:id="0">
    <w:p w14:paraId="0017BDE4" w14:textId="77777777" w:rsidR="00DA1721" w:rsidRDefault="00DA172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DDEA7" w14:textId="77777777" w:rsidR="00DA1721" w:rsidRDefault="00DA1721" w:rsidP="00BD5560">
      <w:r>
        <w:separator/>
      </w:r>
    </w:p>
  </w:footnote>
  <w:footnote w:type="continuationSeparator" w:id="0">
    <w:p w14:paraId="01A916C8" w14:textId="77777777" w:rsidR="00DA1721" w:rsidRDefault="00DA172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D738B"/>
    <w:multiLevelType w:val="hybridMultilevel"/>
    <w:tmpl w:val="CCE621CA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2" w15:restartNumberingAfterBreak="0">
    <w:nsid w:val="0CC05B7F"/>
    <w:multiLevelType w:val="hybridMultilevel"/>
    <w:tmpl w:val="E1F2AD4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3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B6165"/>
    <w:multiLevelType w:val="hybridMultilevel"/>
    <w:tmpl w:val="5BFA107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9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51EE8"/>
    <w:multiLevelType w:val="hybridMultilevel"/>
    <w:tmpl w:val="C34A5F8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447A3A"/>
    <w:multiLevelType w:val="hybridMultilevel"/>
    <w:tmpl w:val="9FF608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F8090F"/>
    <w:multiLevelType w:val="hybridMultilevel"/>
    <w:tmpl w:val="78EA46D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4" w15:restartNumberingAfterBreak="0">
    <w:nsid w:val="5C3C3708"/>
    <w:multiLevelType w:val="hybridMultilevel"/>
    <w:tmpl w:val="D586008E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5" w15:restartNumberingAfterBreak="0">
    <w:nsid w:val="654D166F"/>
    <w:multiLevelType w:val="hybridMultilevel"/>
    <w:tmpl w:val="A4302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11"/>
  </w:num>
  <w:num w:numId="7">
    <w:abstractNumId w:val="0"/>
  </w:num>
  <w:num w:numId="8">
    <w:abstractNumId w:val="16"/>
  </w:num>
  <w:num w:numId="9">
    <w:abstractNumId w:val="3"/>
  </w:num>
  <w:num w:numId="10">
    <w:abstractNumId w:val="8"/>
  </w:num>
  <w:num w:numId="11">
    <w:abstractNumId w:val="2"/>
  </w:num>
  <w:num w:numId="12">
    <w:abstractNumId w:val="14"/>
  </w:num>
  <w:num w:numId="13">
    <w:abstractNumId w:val="13"/>
  </w:num>
  <w:num w:numId="14">
    <w:abstractNumId w:val="1"/>
  </w:num>
  <w:num w:numId="15">
    <w:abstractNumId w:val="15"/>
  </w:num>
  <w:num w:numId="16">
    <w:abstractNumId w:val="12"/>
  </w:num>
  <w:num w:numId="1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667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A1EAF"/>
    <w:rsid w:val="001B0643"/>
    <w:rsid w:val="001B075E"/>
    <w:rsid w:val="001B14CB"/>
    <w:rsid w:val="001B2E6A"/>
    <w:rsid w:val="001B3761"/>
    <w:rsid w:val="001B52DC"/>
    <w:rsid w:val="001B74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5A3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1DC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0B4D"/>
    <w:rsid w:val="00C014C7"/>
    <w:rsid w:val="00C015AA"/>
    <w:rsid w:val="00C0196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4CD9"/>
    <w:rsid w:val="00CD5FEE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1721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DD9C8-A70D-7849-8450-07AEB25D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1056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2</cp:revision>
  <cp:lastPrinted>2018-12-18T22:16:00Z</cp:lastPrinted>
  <dcterms:created xsi:type="dcterms:W3CDTF">2026-10-07T08:24:00Z</dcterms:created>
  <dcterms:modified xsi:type="dcterms:W3CDTF">2026-10-07T08:24:00Z</dcterms:modified>
</cp:coreProperties>
</file>